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刑司学院文治楼会议室借用申请书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一、申请场所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&amp; 借用起止时间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：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借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用事由：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三、指导教师审批签字：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四、是否通过有关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学术活动审批：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“是”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或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“否”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）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  <w:t>五、借用人签字（联系方式）：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注意：请下载此表，打印并规范填写后交由院办备案。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    刑事司法学院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             二〇一八年四月</w:t>
      </w: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中國龍新藝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4477A"/>
    <w:rsid w:val="32276F45"/>
    <w:rsid w:val="357933B4"/>
    <w:rsid w:val="52660C8F"/>
    <w:rsid w:val="5FA85168"/>
    <w:rsid w:val="6AB276EA"/>
    <w:rsid w:val="6DE91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刘宇</cp:lastModifiedBy>
  <dcterms:modified xsi:type="dcterms:W3CDTF">2018-04-16T03:44:36Z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